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04" w:rsidRPr="004F3C91" w:rsidRDefault="007D4E04" w:rsidP="007D4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4E04" w:rsidRPr="004F3C91" w:rsidRDefault="007D4E04" w:rsidP="007D4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4E04" w:rsidRPr="004F3C91" w:rsidRDefault="007D4E04" w:rsidP="007D4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4E04" w:rsidRPr="004F3C91" w:rsidRDefault="007D4E04" w:rsidP="007D4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4E04" w:rsidRPr="004F3C91" w:rsidRDefault="007D4E04" w:rsidP="007D4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D4E04" w:rsidRPr="00AD7D61" w:rsidRDefault="00FE648B" w:rsidP="007D4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AD7D61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«Дидактическая игра по</w:t>
      </w:r>
      <w:r w:rsidR="00D6523D" w:rsidRPr="00AD7D61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познавательному</w:t>
      </w:r>
      <w:r w:rsidRPr="00AD7D61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развитию детей старшего дошкольного возраста</w:t>
      </w:r>
      <w:r w:rsidR="007D4E04" w:rsidRPr="00AD7D61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»</w:t>
      </w:r>
    </w:p>
    <w:p w:rsidR="007D4E04" w:rsidRPr="004F3C91" w:rsidRDefault="007D4E04" w:rsidP="007D4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D4E04" w:rsidRPr="004F3C91" w:rsidRDefault="007D4E04" w:rsidP="007D4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4E04" w:rsidRPr="004F3C91" w:rsidRDefault="007D4E04" w:rsidP="007D4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4E04" w:rsidRPr="004F3C91" w:rsidRDefault="007D4E04" w:rsidP="007D4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4E04" w:rsidRPr="004F3C91" w:rsidRDefault="007D4E04" w:rsidP="007D4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4E04" w:rsidRPr="004F3C91" w:rsidRDefault="007D4E04" w:rsidP="007D4E04">
      <w:pPr>
        <w:snapToGrid w:val="0"/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E04" w:rsidRPr="004F3C91" w:rsidRDefault="007D4E04" w:rsidP="007D4E04">
      <w:pPr>
        <w:snapToGrid w:val="0"/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E04" w:rsidRPr="004F3C91" w:rsidRDefault="007D4E04" w:rsidP="007D4E04">
      <w:pPr>
        <w:snapToGrid w:val="0"/>
        <w:spacing w:after="0" w:line="252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C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3C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D7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Выполнила:</w:t>
      </w:r>
    </w:p>
    <w:p w:rsidR="007D4E04" w:rsidRPr="004F3C91" w:rsidRDefault="007D4E04" w:rsidP="007D4E04">
      <w:pPr>
        <w:snapToGrid w:val="0"/>
        <w:spacing w:after="0" w:line="252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Дубровина Ирина Сергеевна</w:t>
      </w:r>
      <w:r w:rsidRPr="004F3C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7D4E04" w:rsidRPr="004F3C91" w:rsidRDefault="007D4E04" w:rsidP="007D4E04">
      <w:pPr>
        <w:snapToGrid w:val="0"/>
        <w:spacing w:after="0" w:line="252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воспитатель МБДОУ№ 321</w:t>
      </w:r>
    </w:p>
    <w:p w:rsidR="007D4E04" w:rsidRPr="004F3C91" w:rsidRDefault="007D4E04" w:rsidP="007D4E04">
      <w:pPr>
        <w:snapToGrid w:val="0"/>
        <w:spacing w:after="0" w:line="252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C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D4E04" w:rsidRPr="004F3C91" w:rsidRDefault="007D4E04" w:rsidP="007D4E04">
      <w:pPr>
        <w:snapToGrid w:val="0"/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4E04" w:rsidRPr="004F3C91" w:rsidRDefault="007D4E04" w:rsidP="007D4E04">
      <w:pPr>
        <w:snapToGrid w:val="0"/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48"/>
      </w:tblGrid>
      <w:tr w:rsidR="00AD7D61" w:rsidRPr="004F3C91" w:rsidTr="00AD7D61">
        <w:tc>
          <w:tcPr>
            <w:tcW w:w="4148" w:type="dxa"/>
          </w:tcPr>
          <w:p w:rsidR="00AD7D61" w:rsidRDefault="00AD7D61" w:rsidP="00D6523D">
            <w:pPr>
              <w:snapToGri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7D61" w:rsidRDefault="00AD7D61" w:rsidP="00D6523D">
            <w:pPr>
              <w:snapToGri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7D61" w:rsidRDefault="00AD7D61" w:rsidP="00D6523D">
            <w:pPr>
              <w:snapToGri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7D61" w:rsidRDefault="00AD7D61" w:rsidP="00D6523D">
            <w:pPr>
              <w:snapToGri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7D61" w:rsidRDefault="00AD7D61" w:rsidP="00D6523D">
            <w:pPr>
              <w:snapToGri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7D61" w:rsidRDefault="00AD7D61" w:rsidP="00D6523D">
            <w:pPr>
              <w:snapToGri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7D61" w:rsidRDefault="00AD7D61" w:rsidP="00D6523D">
            <w:pPr>
              <w:snapToGri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7D61" w:rsidRDefault="00AD7D61" w:rsidP="00D6523D">
            <w:pPr>
              <w:snapToGri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7D61" w:rsidRDefault="00AD7D61" w:rsidP="00D6523D">
            <w:pPr>
              <w:snapToGri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7D61" w:rsidRDefault="00AD7D61" w:rsidP="00D6523D">
            <w:pPr>
              <w:snapToGri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7D61" w:rsidRDefault="00AD7D61" w:rsidP="00D6523D">
            <w:pPr>
              <w:snapToGri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7D61" w:rsidRDefault="00AD7D61" w:rsidP="00D6523D">
            <w:pPr>
              <w:snapToGri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7D61" w:rsidRDefault="00AD7D61" w:rsidP="00D6523D">
            <w:pPr>
              <w:snapToGri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7D61" w:rsidRDefault="00AD7D61" w:rsidP="00D6523D">
            <w:pPr>
              <w:snapToGri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7D61" w:rsidRDefault="00AD7D61" w:rsidP="00D6523D">
            <w:pPr>
              <w:snapToGri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7D61" w:rsidRDefault="00AD7D61" w:rsidP="00D6523D">
            <w:pPr>
              <w:snapToGri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7D61" w:rsidRDefault="00AD7D61" w:rsidP="00D6523D">
            <w:pPr>
              <w:snapToGri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7D61" w:rsidRPr="004F3C91" w:rsidRDefault="00AD7D61" w:rsidP="00D6523D">
            <w:pPr>
              <w:snapToGri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D4E04" w:rsidRPr="004F3C91" w:rsidRDefault="007D4E04" w:rsidP="007D4E04">
      <w:pPr>
        <w:snapToGrid w:val="0"/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E04" w:rsidRPr="004F3C91" w:rsidRDefault="007D4E04" w:rsidP="007D4E04">
      <w:pPr>
        <w:snapToGrid w:val="0"/>
        <w:spacing w:after="0" w:line="252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E04" w:rsidRDefault="007D4E04" w:rsidP="007D4E04">
      <w:pPr>
        <w:snapToGrid w:val="0"/>
        <w:spacing w:after="0" w:line="252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D61" w:rsidRDefault="00AD7D61" w:rsidP="007D4E04">
      <w:pPr>
        <w:snapToGrid w:val="0"/>
        <w:spacing w:after="0" w:line="252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D61" w:rsidRPr="004F3C91" w:rsidRDefault="00AD7D61" w:rsidP="007D4E04">
      <w:pPr>
        <w:snapToGrid w:val="0"/>
        <w:spacing w:after="0" w:line="252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E04" w:rsidRPr="004F3C91" w:rsidRDefault="007D4E04" w:rsidP="007D4E04">
      <w:pPr>
        <w:snapToGrid w:val="0"/>
        <w:spacing w:after="0" w:line="252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E04" w:rsidRPr="004F3C91" w:rsidRDefault="007D4E04" w:rsidP="007D4E04">
      <w:pPr>
        <w:snapToGrid w:val="0"/>
        <w:spacing w:after="0" w:line="252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C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Самара 2014 г</w:t>
      </w:r>
    </w:p>
    <w:p w:rsidR="003C6401" w:rsidRDefault="003C6401"/>
    <w:p w:rsidR="00165716" w:rsidRDefault="00165716"/>
    <w:p w:rsidR="00165716" w:rsidRPr="00165716" w:rsidRDefault="00165716" w:rsidP="001657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716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W w:w="9585" w:type="dxa"/>
        <w:tblLook w:val="04A0" w:firstRow="1" w:lastRow="0" w:firstColumn="1" w:lastColumn="0" w:noHBand="0" w:noVBand="1"/>
      </w:tblPr>
      <w:tblGrid>
        <w:gridCol w:w="9707"/>
        <w:gridCol w:w="222"/>
      </w:tblGrid>
      <w:tr w:rsidR="00165716" w:rsidRPr="00F3089D" w:rsidTr="00D6523D">
        <w:tc>
          <w:tcPr>
            <w:tcW w:w="9349" w:type="dxa"/>
            <w:hideMark/>
          </w:tcPr>
          <w:tbl>
            <w:tblPr>
              <w:tblW w:w="94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55"/>
              <w:gridCol w:w="2126"/>
            </w:tblGrid>
            <w:tr w:rsidR="00165716" w:rsidRPr="00F3089D" w:rsidTr="00D6523D">
              <w:tc>
                <w:tcPr>
                  <w:tcW w:w="7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716" w:rsidRPr="00F3089D" w:rsidRDefault="0078662A" w:rsidP="00D6523D">
                  <w:pPr>
                    <w:spacing w:after="24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Введение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716" w:rsidRPr="00F3089D" w:rsidRDefault="00165716" w:rsidP="00D6523D">
                  <w:pPr>
                    <w:spacing w:after="24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308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165716" w:rsidRPr="00F3089D" w:rsidTr="00D6523D">
              <w:tc>
                <w:tcPr>
                  <w:tcW w:w="7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662A" w:rsidRPr="0078662A" w:rsidRDefault="0078662A" w:rsidP="0078662A">
                  <w:pPr>
                    <w:spacing w:after="240"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Описание игры </w:t>
                  </w:r>
                  <w:r w:rsidRPr="0078662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«</w:t>
                  </w:r>
                  <w:r w:rsidRPr="0078662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Загадочные человечки</w:t>
                  </w:r>
                  <w:r w:rsidRPr="0078662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».</w:t>
                  </w:r>
                </w:p>
                <w:p w:rsidR="00165716" w:rsidRPr="00F3089D" w:rsidRDefault="00165716" w:rsidP="00D6523D">
                  <w:pPr>
                    <w:spacing w:after="240"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716" w:rsidRPr="00F3089D" w:rsidRDefault="00165716" w:rsidP="00D6523D">
                  <w:pPr>
                    <w:spacing w:after="24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308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165716" w:rsidRPr="00F3089D" w:rsidTr="00165716">
              <w:tc>
                <w:tcPr>
                  <w:tcW w:w="7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5716" w:rsidRPr="00F3089D" w:rsidRDefault="0078662A" w:rsidP="00D6523D">
                  <w:pPr>
                    <w:spacing w:after="240"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Список использованных источников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716" w:rsidRPr="00F3089D" w:rsidRDefault="0078662A" w:rsidP="00D6523D">
                  <w:pPr>
                    <w:spacing w:after="24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</w:tr>
            <w:tr w:rsidR="0078662A" w:rsidRPr="00F3089D" w:rsidTr="00165716">
              <w:tc>
                <w:tcPr>
                  <w:tcW w:w="7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62A" w:rsidRDefault="0078662A" w:rsidP="00D6523D">
                  <w:pPr>
                    <w:spacing w:after="240"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Приложения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62A" w:rsidRDefault="0078662A" w:rsidP="00D6523D">
                  <w:pPr>
                    <w:spacing w:after="24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</w:tr>
          </w:tbl>
          <w:p w:rsidR="00165716" w:rsidRPr="00F3089D" w:rsidRDefault="00165716" w:rsidP="00D6523D">
            <w:pPr>
              <w:spacing w:after="24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165716" w:rsidRPr="00F3089D" w:rsidRDefault="00165716" w:rsidP="00D6523D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052CB" w:rsidRDefault="00D052CB"/>
    <w:p w:rsidR="00D052CB" w:rsidRPr="00D052CB" w:rsidRDefault="00D052CB" w:rsidP="00D052CB"/>
    <w:p w:rsidR="00D052CB" w:rsidRPr="00D052CB" w:rsidRDefault="00D052CB" w:rsidP="00D052CB"/>
    <w:p w:rsidR="00D052CB" w:rsidRPr="00D052CB" w:rsidRDefault="00D052CB" w:rsidP="00D052CB"/>
    <w:p w:rsidR="00D052CB" w:rsidRPr="00D052CB" w:rsidRDefault="00D052CB" w:rsidP="00D052CB"/>
    <w:p w:rsidR="00D052CB" w:rsidRPr="00D052CB" w:rsidRDefault="00D052CB" w:rsidP="00D052CB"/>
    <w:p w:rsidR="00D052CB" w:rsidRPr="00D052CB" w:rsidRDefault="00D052CB" w:rsidP="00D052CB"/>
    <w:p w:rsidR="00D052CB" w:rsidRPr="00D052CB" w:rsidRDefault="00D052CB" w:rsidP="00D052CB"/>
    <w:p w:rsidR="00D052CB" w:rsidRPr="00D052CB" w:rsidRDefault="00D052CB" w:rsidP="00D052CB"/>
    <w:p w:rsidR="00D052CB" w:rsidRPr="00D052CB" w:rsidRDefault="00D052CB" w:rsidP="00D052CB"/>
    <w:p w:rsidR="00D052CB" w:rsidRPr="00D052CB" w:rsidRDefault="00D052CB" w:rsidP="00D052CB"/>
    <w:p w:rsidR="00D052CB" w:rsidRPr="00D052CB" w:rsidRDefault="00D052CB" w:rsidP="00D052CB"/>
    <w:p w:rsidR="00D052CB" w:rsidRPr="00D052CB" w:rsidRDefault="00D052CB" w:rsidP="00D052CB"/>
    <w:p w:rsidR="00D052CB" w:rsidRPr="00D052CB" w:rsidRDefault="00D052CB" w:rsidP="00D052CB"/>
    <w:p w:rsidR="00D052CB" w:rsidRPr="00D052CB" w:rsidRDefault="00D052CB" w:rsidP="00D052CB"/>
    <w:p w:rsidR="00D052CB" w:rsidRPr="00D052CB" w:rsidRDefault="00D052CB" w:rsidP="00D052CB"/>
    <w:p w:rsidR="00D052CB" w:rsidRPr="00D052CB" w:rsidRDefault="00D052CB" w:rsidP="00D052CB"/>
    <w:p w:rsidR="00D052CB" w:rsidRPr="00D052CB" w:rsidRDefault="00D052CB" w:rsidP="00D052CB"/>
    <w:p w:rsidR="00D052CB" w:rsidRPr="00D052CB" w:rsidRDefault="00D052CB" w:rsidP="00D052CB"/>
    <w:p w:rsidR="00D052CB" w:rsidRPr="00D052CB" w:rsidRDefault="00D052CB" w:rsidP="00D052CB"/>
    <w:p w:rsidR="00D052CB" w:rsidRPr="00D052CB" w:rsidRDefault="00D052CB" w:rsidP="00D052CB"/>
    <w:p w:rsidR="00D052CB" w:rsidRPr="00D052CB" w:rsidRDefault="00D052CB" w:rsidP="00D052CB"/>
    <w:p w:rsidR="00165716" w:rsidRDefault="00165716" w:rsidP="00D052CB">
      <w:pPr>
        <w:jc w:val="center"/>
      </w:pPr>
    </w:p>
    <w:p w:rsidR="00D052CB" w:rsidRDefault="00D052CB" w:rsidP="00D052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2CB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  <w:r w:rsidR="00BC64E1">
        <w:rPr>
          <w:rFonts w:ascii="Times New Roman" w:hAnsi="Times New Roman" w:cs="Times New Roman"/>
          <w:b/>
          <w:sz w:val="28"/>
          <w:szCs w:val="28"/>
        </w:rPr>
        <w:t>.</w:t>
      </w:r>
    </w:p>
    <w:p w:rsidR="00D77BB9" w:rsidRDefault="00EB7010" w:rsidP="00D77B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федеральном государственном образовательном стандарте прописано, что содержание программы должно обеспечивать развитие личности, мотивации и способ</w:t>
      </w:r>
      <w:r w:rsidR="00337B95">
        <w:rPr>
          <w:rFonts w:ascii="Times New Roman" w:hAnsi="Times New Roman" w:cs="Times New Roman"/>
          <w:sz w:val="28"/>
          <w:szCs w:val="28"/>
        </w:rPr>
        <w:t xml:space="preserve">ностей детей в различных видах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и охватывать следующие </w:t>
      </w:r>
      <w:r w:rsidR="00337B95">
        <w:rPr>
          <w:rFonts w:ascii="Times New Roman" w:hAnsi="Times New Roman" w:cs="Times New Roman"/>
          <w:sz w:val="28"/>
          <w:szCs w:val="28"/>
        </w:rPr>
        <w:t>структурные</w:t>
      </w:r>
      <w:r>
        <w:rPr>
          <w:rFonts w:ascii="Times New Roman" w:hAnsi="Times New Roman" w:cs="Times New Roman"/>
          <w:sz w:val="28"/>
          <w:szCs w:val="28"/>
        </w:rPr>
        <w:t xml:space="preserve"> единицы,</w:t>
      </w:r>
      <w:r w:rsidR="00337B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представляющие определенные направления развития и образования детей: социально-коммуникатив</w:t>
      </w:r>
      <w:r w:rsidR="00337B95">
        <w:rPr>
          <w:rFonts w:ascii="Times New Roman" w:hAnsi="Times New Roman" w:cs="Times New Roman"/>
          <w:sz w:val="28"/>
          <w:szCs w:val="28"/>
        </w:rPr>
        <w:t>ное, познавательное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337B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речевое</w:t>
      </w:r>
      <w:r w:rsidR="00337B95">
        <w:rPr>
          <w:rFonts w:ascii="Times New Roman" w:hAnsi="Times New Roman" w:cs="Times New Roman"/>
          <w:sz w:val="28"/>
          <w:szCs w:val="28"/>
        </w:rPr>
        <w:t>, художественно-эстетическое и физическое развитие. Мне бы хотелось подробнее остановиться на познавательном развитии, которое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</w:t>
      </w:r>
      <w:r w:rsidR="00EA6F20">
        <w:rPr>
          <w:rFonts w:ascii="Times New Roman" w:hAnsi="Times New Roman" w:cs="Times New Roman"/>
          <w:sz w:val="28"/>
          <w:szCs w:val="28"/>
        </w:rPr>
        <w:t xml:space="preserve"> (форме, цвете, размере, </w:t>
      </w:r>
      <w:r w:rsidR="00337B95">
        <w:rPr>
          <w:rFonts w:ascii="Times New Roman" w:hAnsi="Times New Roman" w:cs="Times New Roman"/>
          <w:sz w:val="28"/>
          <w:szCs w:val="28"/>
        </w:rPr>
        <w:t>материале,</w:t>
      </w:r>
      <w:r w:rsidR="00EA6F20">
        <w:rPr>
          <w:rFonts w:ascii="Times New Roman" w:hAnsi="Times New Roman" w:cs="Times New Roman"/>
          <w:sz w:val="28"/>
          <w:szCs w:val="28"/>
        </w:rPr>
        <w:t xml:space="preserve"> </w:t>
      </w:r>
      <w:r w:rsidR="00337B95">
        <w:rPr>
          <w:rFonts w:ascii="Times New Roman" w:hAnsi="Times New Roman" w:cs="Times New Roman"/>
          <w:sz w:val="28"/>
          <w:szCs w:val="28"/>
        </w:rPr>
        <w:t>звучании,</w:t>
      </w:r>
      <w:r w:rsidR="00EA6F20">
        <w:rPr>
          <w:rFonts w:ascii="Times New Roman" w:hAnsi="Times New Roman" w:cs="Times New Roman"/>
          <w:sz w:val="28"/>
          <w:szCs w:val="28"/>
        </w:rPr>
        <w:t xml:space="preserve"> </w:t>
      </w:r>
      <w:r w:rsidR="00337B95">
        <w:rPr>
          <w:rFonts w:ascii="Times New Roman" w:hAnsi="Times New Roman" w:cs="Times New Roman"/>
          <w:sz w:val="28"/>
          <w:szCs w:val="28"/>
        </w:rPr>
        <w:t>ритме, темпе, к</w:t>
      </w:r>
      <w:r w:rsidR="00EA6F20">
        <w:rPr>
          <w:rFonts w:ascii="Times New Roman" w:hAnsi="Times New Roman" w:cs="Times New Roman"/>
          <w:sz w:val="28"/>
          <w:szCs w:val="28"/>
        </w:rPr>
        <w:t>оличестве, пространстве и времени и др.).</w:t>
      </w:r>
    </w:p>
    <w:p w:rsidR="00D77BB9" w:rsidRDefault="00EB7010" w:rsidP="00D77B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9">
        <w:rPr>
          <w:rFonts w:ascii="Times New Roman" w:hAnsi="Times New Roman" w:cs="Times New Roman"/>
          <w:sz w:val="28"/>
          <w:szCs w:val="28"/>
        </w:rPr>
        <w:t>Дидактич</w:t>
      </w:r>
      <w:r w:rsidR="00804D9A" w:rsidRPr="00D77BB9">
        <w:rPr>
          <w:rFonts w:ascii="Times New Roman" w:hAnsi="Times New Roman" w:cs="Times New Roman"/>
          <w:sz w:val="28"/>
          <w:szCs w:val="28"/>
        </w:rPr>
        <w:t>еские игры являются эффективным средством в обучении и воспитании детей дошкольного возраста.</w:t>
      </w:r>
    </w:p>
    <w:p w:rsidR="00D77BB9" w:rsidRDefault="00804D9A" w:rsidP="00D77B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9">
        <w:rPr>
          <w:rFonts w:ascii="Times New Roman" w:hAnsi="Times New Roman" w:cs="Times New Roman"/>
          <w:sz w:val="28"/>
          <w:szCs w:val="28"/>
        </w:rPr>
        <w:t>Основная особенность дидактических игр определена их названием: это игры обучающие.</w:t>
      </w:r>
    </w:p>
    <w:p w:rsidR="00D77BB9" w:rsidRDefault="00804D9A" w:rsidP="00D77B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9">
        <w:rPr>
          <w:rFonts w:ascii="Times New Roman" w:hAnsi="Times New Roman" w:cs="Times New Roman"/>
          <w:sz w:val="28"/>
          <w:szCs w:val="28"/>
        </w:rPr>
        <w:t>Эти игры способствуют развитию познавательной деятельности, интеллектуальных операций, представляющих собой основу обучения. Для дидактических игр характерно наличие задачи учебного характера - обучающей задачи.</w:t>
      </w:r>
    </w:p>
    <w:p w:rsidR="00804D9A" w:rsidRPr="00D77BB9" w:rsidRDefault="00804D9A" w:rsidP="00D77B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B9">
        <w:rPr>
          <w:rFonts w:ascii="Times New Roman" w:hAnsi="Times New Roman" w:cs="Times New Roman"/>
          <w:sz w:val="28"/>
          <w:szCs w:val="28"/>
        </w:rPr>
        <w:t>Ребенка привлекает в игре не обучающая задача, которая в ней заложена,</w:t>
      </w:r>
      <w:r w:rsidR="00337B95" w:rsidRPr="00D77BB9">
        <w:rPr>
          <w:rFonts w:ascii="Times New Roman" w:hAnsi="Times New Roman" w:cs="Times New Roman"/>
          <w:sz w:val="28"/>
          <w:szCs w:val="28"/>
        </w:rPr>
        <w:t xml:space="preserve"> а возможность проявить активность</w:t>
      </w:r>
      <w:r w:rsidRPr="00D77BB9">
        <w:rPr>
          <w:rFonts w:ascii="Times New Roman" w:hAnsi="Times New Roman" w:cs="Times New Roman"/>
          <w:sz w:val="28"/>
          <w:szCs w:val="28"/>
        </w:rPr>
        <w:t>, выполнить игровые действия, добиться результата, выиграть. Однако если участник игры не овладеет знаниями, умственными операциями, которые определены обучающей задачей, он не сможет успешно выполнить игровые действия, добиться результата.</w:t>
      </w:r>
    </w:p>
    <w:p w:rsidR="00804D9A" w:rsidRPr="00804D9A" w:rsidRDefault="00804D9A" w:rsidP="00D6523D">
      <w:pPr>
        <w:pStyle w:val="a3"/>
        <w:spacing w:line="360" w:lineRule="auto"/>
        <w:rPr>
          <w:sz w:val="28"/>
          <w:szCs w:val="28"/>
        </w:rPr>
      </w:pPr>
      <w:r w:rsidRPr="00804D9A">
        <w:rPr>
          <w:sz w:val="28"/>
          <w:szCs w:val="28"/>
        </w:rPr>
        <w:lastRenderedPageBreak/>
        <w:t>Таким образом, активное участие тем более выигрыш в дидактической игре зависят от того, насколько ребенок овладел знаниями и умениями, ко</w:t>
      </w:r>
      <w:r w:rsidR="00337B95">
        <w:rPr>
          <w:sz w:val="28"/>
          <w:szCs w:val="28"/>
        </w:rPr>
        <w:t>торые диктуются обучающей задачей</w:t>
      </w:r>
      <w:r w:rsidRPr="00804D9A">
        <w:rPr>
          <w:sz w:val="28"/>
          <w:szCs w:val="28"/>
        </w:rPr>
        <w:t>. Это побуждает ребенка быть внимательным, запоминать, сравнивать, классифицировать, уточнять свои знания. Значит, дидактическая игра поможет ему чему-то научиться в легкой и непринужденной форме.</w:t>
      </w:r>
    </w:p>
    <w:p w:rsidR="00BC64E1" w:rsidRPr="00804D9A" w:rsidRDefault="00BC64E1" w:rsidP="00804D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4E1" w:rsidRPr="00BC64E1" w:rsidRDefault="00BC64E1" w:rsidP="00BC64E1">
      <w:pPr>
        <w:rPr>
          <w:rFonts w:ascii="Times New Roman" w:hAnsi="Times New Roman" w:cs="Times New Roman"/>
          <w:sz w:val="28"/>
          <w:szCs w:val="28"/>
        </w:rPr>
      </w:pPr>
    </w:p>
    <w:p w:rsidR="00BC64E1" w:rsidRPr="00BC64E1" w:rsidRDefault="00BC64E1" w:rsidP="00BC64E1">
      <w:pPr>
        <w:rPr>
          <w:rFonts w:ascii="Times New Roman" w:hAnsi="Times New Roman" w:cs="Times New Roman"/>
          <w:sz w:val="28"/>
          <w:szCs w:val="28"/>
        </w:rPr>
      </w:pPr>
    </w:p>
    <w:p w:rsidR="00804D9A" w:rsidRDefault="00804D9A" w:rsidP="00BC64E1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</w:p>
    <w:p w:rsidR="00804D9A" w:rsidRDefault="00804D9A" w:rsidP="00BC64E1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</w:p>
    <w:p w:rsidR="00804D9A" w:rsidRDefault="00804D9A" w:rsidP="00BC64E1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</w:p>
    <w:p w:rsidR="006836AF" w:rsidRDefault="006836AF" w:rsidP="00BC64E1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</w:p>
    <w:p w:rsidR="006836AF" w:rsidRDefault="006836AF" w:rsidP="00BC64E1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</w:p>
    <w:p w:rsidR="006836AF" w:rsidRDefault="006836AF" w:rsidP="00BC64E1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</w:p>
    <w:p w:rsidR="006836AF" w:rsidRDefault="006836AF" w:rsidP="00BC64E1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</w:p>
    <w:p w:rsidR="006836AF" w:rsidRDefault="006836AF" w:rsidP="00BC64E1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</w:p>
    <w:p w:rsidR="006836AF" w:rsidRDefault="006836AF" w:rsidP="00BC64E1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</w:p>
    <w:p w:rsidR="006836AF" w:rsidRDefault="006836AF" w:rsidP="00BC64E1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</w:p>
    <w:p w:rsidR="006836AF" w:rsidRDefault="006836AF" w:rsidP="00BC64E1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</w:p>
    <w:p w:rsidR="006836AF" w:rsidRDefault="006836AF" w:rsidP="00BC64E1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</w:p>
    <w:p w:rsidR="006836AF" w:rsidRDefault="006836AF" w:rsidP="00BC64E1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</w:p>
    <w:p w:rsidR="006836AF" w:rsidRDefault="006836AF" w:rsidP="00BC64E1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</w:p>
    <w:p w:rsidR="006836AF" w:rsidRDefault="006836AF" w:rsidP="00BC64E1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</w:p>
    <w:p w:rsidR="006836AF" w:rsidRDefault="006836AF" w:rsidP="00BC64E1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</w:p>
    <w:p w:rsidR="006836AF" w:rsidRDefault="006836AF" w:rsidP="00BC64E1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</w:p>
    <w:p w:rsidR="006836AF" w:rsidRDefault="006836AF" w:rsidP="00BC64E1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</w:p>
    <w:p w:rsidR="006836AF" w:rsidRDefault="006836AF" w:rsidP="00BC64E1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</w:p>
    <w:p w:rsidR="00BC64E1" w:rsidRDefault="008918CB" w:rsidP="00BC64E1">
      <w:pPr>
        <w:tabs>
          <w:tab w:val="left" w:pos="36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Описание игры </w:t>
      </w:r>
      <w:r w:rsidRPr="008918CB">
        <w:rPr>
          <w:rFonts w:ascii="Times New Roman" w:hAnsi="Times New Roman" w:cs="Times New Roman"/>
          <w:b/>
          <w:bCs/>
          <w:sz w:val="28"/>
          <w:szCs w:val="28"/>
        </w:rPr>
        <w:t>«Загадочные человечки»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918CB" w:rsidRDefault="00804D9A" w:rsidP="008918CB">
      <w:pPr>
        <w:tabs>
          <w:tab w:val="left" w:pos="36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игры:</w:t>
      </w:r>
      <w:r w:rsidR="008918CB" w:rsidRPr="008918C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8918CB" w:rsidRPr="008918CB">
        <w:rPr>
          <w:rFonts w:ascii="Times New Roman" w:hAnsi="Times New Roman" w:cs="Times New Roman"/>
          <w:sz w:val="28"/>
          <w:szCs w:val="28"/>
        </w:rPr>
        <w:t>Познакомить детей с тем, что вода может находиться в твёрдом, жидком, газообразном состоянии. Учить строить модель любого конкретного предмета или даже сюжета с помощью «человечков».</w:t>
      </w:r>
    </w:p>
    <w:p w:rsidR="008918CB" w:rsidRDefault="008918CB" w:rsidP="00F17A6F">
      <w:pPr>
        <w:tabs>
          <w:tab w:val="left" w:pos="36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8918CB">
        <w:rPr>
          <w:rFonts w:ascii="Times New Roman" w:hAnsi="Times New Roman" w:cs="Times New Roman"/>
          <w:sz w:val="28"/>
          <w:szCs w:val="28"/>
        </w:rPr>
        <w:t>Дать детям знания о неживой природе, элементах физики. Развивать у детей такие качества, как пытливость, любознательность, мыслительную деятельность и воображение.</w:t>
      </w:r>
    </w:p>
    <w:p w:rsidR="00F17A6F" w:rsidRPr="00F17A6F" w:rsidRDefault="00F17A6F" w:rsidP="00F17A6F">
      <w:pPr>
        <w:tabs>
          <w:tab w:val="left" w:pos="36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A6F">
        <w:rPr>
          <w:rFonts w:ascii="Times New Roman" w:hAnsi="Times New Roman" w:cs="Times New Roman"/>
          <w:b/>
          <w:bCs/>
          <w:sz w:val="28"/>
          <w:szCs w:val="28"/>
        </w:rPr>
        <w:t>Материал. </w:t>
      </w:r>
      <w:r w:rsidRPr="00F17A6F">
        <w:rPr>
          <w:rFonts w:ascii="Times New Roman" w:hAnsi="Times New Roman" w:cs="Times New Roman"/>
          <w:sz w:val="28"/>
          <w:szCs w:val="28"/>
        </w:rPr>
        <w:t>Карточки с изображением воды в различных агрегатных состояниях (твёрдых, жидких и газообразных) - льдинка, снежинка, сок, молоко, пар; карточки с изображением моделей «человека», характеризующие агрегатные состояния - (демонстрационные и раздаточные).</w:t>
      </w:r>
      <w:r w:rsidRPr="00F17A6F">
        <w:rPr>
          <w:rFonts w:ascii="Times New Roman" w:hAnsi="Times New Roman" w:cs="Times New Roman"/>
          <w:b/>
          <w:bCs/>
          <w:sz w:val="28"/>
          <w:szCs w:val="28"/>
        </w:rPr>
        <w:t>            </w:t>
      </w:r>
    </w:p>
    <w:p w:rsidR="00D46F44" w:rsidRPr="00D46F44" w:rsidRDefault="00D46F44" w:rsidP="00D46F44">
      <w:pPr>
        <w:tabs>
          <w:tab w:val="left" w:pos="36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</w:t>
      </w:r>
      <w:r w:rsidR="00804D9A">
        <w:rPr>
          <w:rFonts w:ascii="Times New Roman" w:hAnsi="Times New Roman" w:cs="Times New Roman"/>
          <w:b/>
          <w:sz w:val="28"/>
          <w:szCs w:val="28"/>
        </w:rPr>
        <w:t>:</w:t>
      </w:r>
      <w:r w:rsidRPr="00D46F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D46F44">
        <w:rPr>
          <w:rFonts w:ascii="Times New Roman" w:hAnsi="Times New Roman" w:cs="Times New Roman"/>
          <w:sz w:val="28"/>
          <w:szCs w:val="28"/>
        </w:rPr>
        <w:t>В игре могут принимать участие 3-5 человек.</w:t>
      </w:r>
    </w:p>
    <w:p w:rsidR="00D46F44" w:rsidRPr="00D46F44" w:rsidRDefault="00D46F44" w:rsidP="00D46F44">
      <w:pPr>
        <w:tabs>
          <w:tab w:val="left" w:pos="36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F44">
        <w:rPr>
          <w:rFonts w:ascii="Times New Roman" w:hAnsi="Times New Roman" w:cs="Times New Roman"/>
          <w:sz w:val="28"/>
          <w:szCs w:val="28"/>
        </w:rPr>
        <w:t>Воспитатель предлагает детям набор карточек с изображением моделей человечков, которые символизируют состояние воды: жидкое, твёрдое и газообразное. А так же карточки с изображением различных предметов: льда, воды, снежинки, пара, стакана сока, апельсина и т. д. Объясняет, что любой предмет можно изобразить схематически, с помощью моделей.</w:t>
      </w:r>
    </w:p>
    <w:p w:rsidR="00D46F44" w:rsidRPr="00D46F44" w:rsidRDefault="00D46F44" w:rsidP="00D46F44">
      <w:pPr>
        <w:tabs>
          <w:tab w:val="left" w:pos="36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F44">
        <w:rPr>
          <w:rFonts w:ascii="Times New Roman" w:hAnsi="Times New Roman" w:cs="Times New Roman"/>
          <w:sz w:val="28"/>
          <w:szCs w:val="28"/>
        </w:rPr>
        <w:t>Воспитатель предлагает детям найти все твёрдые предметы. Почему эти предметы твёрдые? Что находится у них внутри? Внутри каждого твёрдого предмета живут человечки. Они крепко держатся за руки, чтобы ничего не прошло.</w:t>
      </w:r>
    </w:p>
    <w:p w:rsidR="00D46F44" w:rsidRPr="00D46F44" w:rsidRDefault="00D46F44" w:rsidP="00D46F44">
      <w:pPr>
        <w:tabs>
          <w:tab w:val="left" w:pos="36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F44">
        <w:rPr>
          <w:rFonts w:ascii="Times New Roman" w:hAnsi="Times New Roman" w:cs="Times New Roman"/>
          <w:sz w:val="28"/>
          <w:szCs w:val="28"/>
        </w:rPr>
        <w:t>Затем воспитатель предлагает найти жидкие вещества, которые текут: вода, компот и т.д. В жидкости тоже живут человечки. Они держат руки на поясе, но касаются друг друга локтями. То есть они держат свои ручки так, чтобы сквозь воду могли пройти твёрдые предметы.</w:t>
      </w:r>
    </w:p>
    <w:p w:rsidR="00D46F44" w:rsidRPr="00D46F44" w:rsidRDefault="00D46F44" w:rsidP="00D46F44">
      <w:pPr>
        <w:tabs>
          <w:tab w:val="left" w:pos="36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F44">
        <w:rPr>
          <w:rFonts w:ascii="Times New Roman" w:hAnsi="Times New Roman" w:cs="Times New Roman"/>
          <w:sz w:val="28"/>
          <w:szCs w:val="28"/>
        </w:rPr>
        <w:t>Газообразные вещества – дым, пар, воздух. Здесь тоже живут человечки. Но они как бы летают, постоянно находятся в движении.</w:t>
      </w:r>
    </w:p>
    <w:p w:rsidR="00D46F44" w:rsidRPr="00D46F44" w:rsidRDefault="00D46F44" w:rsidP="00D46F44">
      <w:pPr>
        <w:tabs>
          <w:tab w:val="left" w:pos="36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F44">
        <w:rPr>
          <w:rFonts w:ascii="Times New Roman" w:hAnsi="Times New Roman" w:cs="Times New Roman"/>
          <w:sz w:val="28"/>
          <w:szCs w:val="28"/>
        </w:rPr>
        <w:lastRenderedPageBreak/>
        <w:t>С помощью человечков обучить детей элементам моделирования, т.е. учить детей строить модель любого конкретного предмета или сюжета: модель стакана с соком, модель апельсина, модель пара и т.д.</w:t>
      </w:r>
    </w:p>
    <w:p w:rsidR="00D46F44" w:rsidRPr="00D46F44" w:rsidRDefault="00D46F44" w:rsidP="00D46F44">
      <w:pPr>
        <w:tabs>
          <w:tab w:val="left" w:pos="367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F44">
        <w:rPr>
          <w:rFonts w:ascii="Times New Roman" w:hAnsi="Times New Roman" w:cs="Times New Roman"/>
          <w:b/>
          <w:bCs/>
          <w:sz w:val="28"/>
          <w:szCs w:val="28"/>
        </w:rPr>
        <w:t>1 вариант.</w:t>
      </w:r>
    </w:p>
    <w:p w:rsidR="00D46F44" w:rsidRPr="00D46F44" w:rsidRDefault="00D46F44" w:rsidP="00D46F44">
      <w:pPr>
        <w:tabs>
          <w:tab w:val="left" w:pos="36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F44">
        <w:rPr>
          <w:rFonts w:ascii="Times New Roman" w:hAnsi="Times New Roman" w:cs="Times New Roman"/>
          <w:sz w:val="28"/>
          <w:szCs w:val="28"/>
        </w:rPr>
        <w:t>Воспитатель предлагает детям с помощью человечков построить модель любого конкретного предмета или сюжета: модель стакана с соком, модель апельсина, модель пара и т. д. Обучает детей элементам моделирования.</w:t>
      </w:r>
    </w:p>
    <w:p w:rsidR="00D46F44" w:rsidRPr="00D46F44" w:rsidRDefault="00D46F44" w:rsidP="00D46F44">
      <w:pPr>
        <w:tabs>
          <w:tab w:val="left" w:pos="367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F44">
        <w:rPr>
          <w:rFonts w:ascii="Times New Roman" w:hAnsi="Times New Roman" w:cs="Times New Roman"/>
          <w:b/>
          <w:bCs/>
          <w:sz w:val="28"/>
          <w:szCs w:val="28"/>
        </w:rPr>
        <w:t>2 вариант.</w:t>
      </w:r>
    </w:p>
    <w:p w:rsidR="00D46F44" w:rsidRPr="00D46F44" w:rsidRDefault="00D46F44" w:rsidP="00D46F44">
      <w:pPr>
        <w:tabs>
          <w:tab w:val="left" w:pos="36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F44">
        <w:rPr>
          <w:rFonts w:ascii="Times New Roman" w:hAnsi="Times New Roman" w:cs="Times New Roman"/>
          <w:sz w:val="28"/>
          <w:szCs w:val="28"/>
        </w:rPr>
        <w:t>Воспитатель предлагает к выложенным моделям подобрать карточки с изображением подходящего предмета.</w:t>
      </w:r>
    </w:p>
    <w:p w:rsidR="00686203" w:rsidRPr="00D46F44" w:rsidRDefault="00D46F44" w:rsidP="00D46F44">
      <w:pPr>
        <w:tabs>
          <w:tab w:val="left" w:pos="36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F44">
        <w:rPr>
          <w:rFonts w:ascii="Times New Roman" w:hAnsi="Times New Roman" w:cs="Times New Roman"/>
          <w:bCs/>
          <w:sz w:val="28"/>
          <w:szCs w:val="28"/>
        </w:rPr>
        <w:t>Рекомендации по использованию игры в практике работы ДОУ</w:t>
      </w:r>
      <w:r w:rsidRPr="00D46F44">
        <w:rPr>
          <w:rFonts w:ascii="Times New Roman" w:hAnsi="Times New Roman" w:cs="Times New Roman"/>
          <w:sz w:val="28"/>
          <w:szCs w:val="28"/>
        </w:rPr>
        <w:t>: Игру можно использовать при организации деятельности с детьми по образовательным областям «познание», «социализация», «коммуникация», в экспериментальной деятельности и индивидуальной работе с ребёнком. А так же дети могут использовать игру в самостоятельной деятельности.</w:t>
      </w:r>
    </w:p>
    <w:p w:rsidR="00686203" w:rsidRPr="00686203" w:rsidRDefault="00686203" w:rsidP="00686203">
      <w:pPr>
        <w:rPr>
          <w:rFonts w:ascii="Times New Roman" w:hAnsi="Times New Roman" w:cs="Times New Roman"/>
          <w:sz w:val="28"/>
          <w:szCs w:val="28"/>
        </w:rPr>
      </w:pPr>
    </w:p>
    <w:p w:rsidR="00686203" w:rsidRPr="00686203" w:rsidRDefault="00686203" w:rsidP="00686203">
      <w:pPr>
        <w:rPr>
          <w:rFonts w:ascii="Times New Roman" w:hAnsi="Times New Roman" w:cs="Times New Roman"/>
          <w:sz w:val="28"/>
          <w:szCs w:val="28"/>
        </w:rPr>
      </w:pPr>
    </w:p>
    <w:p w:rsidR="00686203" w:rsidRPr="00686203" w:rsidRDefault="00686203" w:rsidP="00686203">
      <w:pPr>
        <w:rPr>
          <w:rFonts w:ascii="Times New Roman" w:hAnsi="Times New Roman" w:cs="Times New Roman"/>
          <w:sz w:val="28"/>
          <w:szCs w:val="28"/>
        </w:rPr>
      </w:pPr>
    </w:p>
    <w:p w:rsidR="00686203" w:rsidRPr="00686203" w:rsidRDefault="00686203" w:rsidP="00686203">
      <w:pPr>
        <w:rPr>
          <w:rFonts w:ascii="Times New Roman" w:hAnsi="Times New Roman" w:cs="Times New Roman"/>
          <w:sz w:val="28"/>
          <w:szCs w:val="28"/>
        </w:rPr>
      </w:pPr>
    </w:p>
    <w:p w:rsidR="00686203" w:rsidRPr="00686203" w:rsidRDefault="00686203" w:rsidP="00686203">
      <w:pPr>
        <w:rPr>
          <w:rFonts w:ascii="Times New Roman" w:hAnsi="Times New Roman" w:cs="Times New Roman"/>
          <w:sz w:val="28"/>
          <w:szCs w:val="28"/>
        </w:rPr>
      </w:pPr>
    </w:p>
    <w:p w:rsidR="00686203" w:rsidRDefault="00686203" w:rsidP="00686203">
      <w:pPr>
        <w:rPr>
          <w:rFonts w:ascii="Times New Roman" w:hAnsi="Times New Roman" w:cs="Times New Roman"/>
          <w:sz w:val="28"/>
          <w:szCs w:val="28"/>
        </w:rPr>
      </w:pPr>
    </w:p>
    <w:p w:rsidR="00804D9A" w:rsidRDefault="00804D9A" w:rsidP="006862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203" w:rsidRDefault="00686203" w:rsidP="006862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203" w:rsidRDefault="00686203" w:rsidP="006862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7D61" w:rsidRDefault="00AD7D61" w:rsidP="006862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7D61" w:rsidRDefault="00AD7D61" w:rsidP="0068620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6203" w:rsidRDefault="00686203" w:rsidP="006862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203" w:rsidRPr="007B2A90" w:rsidRDefault="00686203" w:rsidP="0078662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A90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источников.</w:t>
      </w:r>
    </w:p>
    <w:p w:rsidR="00D46F44" w:rsidRDefault="00686203" w:rsidP="0068620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9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46F44" w:rsidRPr="00D46F44">
        <w:t xml:space="preserve"> </w:t>
      </w:r>
      <w:r w:rsidR="00D46F44" w:rsidRPr="00D46F4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Бондаренко А. К. «Дидактические игры в детском саду». М., 1990</w:t>
      </w:r>
    </w:p>
    <w:p w:rsidR="00D46F44" w:rsidRDefault="00686203" w:rsidP="0068620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</w:t>
      </w:r>
      <w:r w:rsidR="00D46F44" w:rsidRPr="00D46F4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Усова А. Т. «Роль игры в воспитании детей». М., 1976</w:t>
      </w:r>
    </w:p>
    <w:p w:rsidR="00686203" w:rsidRPr="007B2A90" w:rsidRDefault="00686203" w:rsidP="0068620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A471D" w:rsidRPr="001A471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 М. А. «Руководство играми детей в дошкольных учреждениях». М.,1986</w:t>
      </w:r>
    </w:p>
    <w:p w:rsidR="00D46F44" w:rsidRPr="00D46F44" w:rsidRDefault="00686203" w:rsidP="001A471D">
      <w:pPr>
        <w:pStyle w:val="a3"/>
        <w:spacing w:before="75" w:beforeAutospacing="0" w:after="75" w:afterAutospacing="0" w:line="270" w:lineRule="atLeast"/>
        <w:rPr>
          <w:rFonts w:eastAsia="SimSun"/>
          <w:bCs/>
          <w:u w:val="single"/>
          <w:lang w:eastAsia="zh-CN"/>
        </w:rPr>
      </w:pPr>
      <w:r w:rsidRPr="007B2A90">
        <w:rPr>
          <w:sz w:val="28"/>
          <w:szCs w:val="28"/>
        </w:rPr>
        <w:t>4</w:t>
      </w:r>
      <w:r w:rsidRPr="001A471D">
        <w:rPr>
          <w:sz w:val="28"/>
          <w:szCs w:val="28"/>
        </w:rPr>
        <w:t>.</w:t>
      </w:r>
      <w:r w:rsidR="00D46F44" w:rsidRPr="001A471D">
        <w:rPr>
          <w:rFonts w:eastAsia="SimSun"/>
          <w:bCs/>
          <w:lang w:eastAsia="zh-CN"/>
        </w:rPr>
        <w:t xml:space="preserve"> </w:t>
      </w:r>
      <w:r w:rsidR="00D46F44" w:rsidRPr="001A471D">
        <w:rPr>
          <w:rFonts w:eastAsia="SimSun"/>
          <w:bCs/>
          <w:sz w:val="28"/>
          <w:szCs w:val="28"/>
          <w:lang w:eastAsia="zh-CN"/>
        </w:rPr>
        <w:t>http://doshvozrast.ru/igra/igradidakt06.htm</w:t>
      </w:r>
    </w:p>
    <w:p w:rsidR="00D46F44" w:rsidRPr="00D46F44" w:rsidRDefault="00D46F44" w:rsidP="00D46F44">
      <w:pPr>
        <w:spacing w:after="0" w:line="300" w:lineRule="atLeast"/>
        <w:rPr>
          <w:rFonts w:ascii="Arial" w:eastAsia="SimSun" w:hAnsi="Arial" w:cs="Arial"/>
          <w:color w:val="333333"/>
          <w:sz w:val="20"/>
          <w:szCs w:val="20"/>
          <w:lang w:eastAsia="zh-CN"/>
        </w:rPr>
      </w:pPr>
    </w:p>
    <w:p w:rsidR="00686203" w:rsidRPr="007B2A90" w:rsidRDefault="00686203" w:rsidP="0068620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6203" w:rsidRDefault="00686203" w:rsidP="006862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6F44" w:rsidRDefault="00D46F44" w:rsidP="006862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6F44" w:rsidRDefault="00D46F44" w:rsidP="006862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6F44" w:rsidRDefault="00D46F44" w:rsidP="006862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6F44" w:rsidRDefault="00D46F44" w:rsidP="006862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6F44" w:rsidRDefault="00D46F44" w:rsidP="006862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6F44" w:rsidRDefault="00D46F44" w:rsidP="006862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6F44" w:rsidRDefault="00D46F44" w:rsidP="006862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6F44" w:rsidRDefault="00D46F44" w:rsidP="006862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6F44" w:rsidRDefault="00D46F44" w:rsidP="006862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6F44" w:rsidRDefault="00D46F44" w:rsidP="006862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6F44" w:rsidRDefault="00D46F44" w:rsidP="006862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6F44" w:rsidRDefault="00D46F44" w:rsidP="006862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6F44" w:rsidRDefault="00D46F44" w:rsidP="006862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6F44" w:rsidRDefault="00D46F44" w:rsidP="006862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6F44" w:rsidRDefault="00D46F44" w:rsidP="006862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6F44" w:rsidRDefault="00D46F44" w:rsidP="006862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662A" w:rsidRDefault="0078662A" w:rsidP="006862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6F44" w:rsidRDefault="00D46F44" w:rsidP="006862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  <w:r w:rsidRPr="00D46F44">
        <w:rPr>
          <w:rFonts w:ascii="Times New Roman" w:hAnsi="Times New Roman" w:cs="Times New Roman"/>
          <w:b/>
          <w:sz w:val="28"/>
          <w:szCs w:val="28"/>
        </w:rPr>
        <w:t>.</w:t>
      </w:r>
    </w:p>
    <w:p w:rsidR="00D46F44" w:rsidRDefault="00D46F44" w:rsidP="006862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F44" w:rsidRDefault="00D46F44" w:rsidP="006862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F44" w:rsidRPr="00D46F44" w:rsidRDefault="00D46F44" w:rsidP="006862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F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begin"/>
      </w:r>
      <w:r w:rsidRPr="00D46F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 xml:space="preserve"> INCLUDEPICTURE "http://dohcolonoc.ru/images/Illarionova_L/5.jpg" \* MERGEFORMATINET </w:instrText>
      </w:r>
      <w:r w:rsidRPr="00D46F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separate"/>
      </w:r>
      <w:r w:rsidR="00AD7D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begin"/>
      </w:r>
      <w:r w:rsidR="00AD7D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 xml:space="preserve"> </w:instrText>
      </w:r>
      <w:r w:rsidR="00AD7D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INCLUDEPICTURE  "http://dohcolonoc.ru/images/Illarionova_L/5.jpg" \* MERGEFORMATINET</w:instrText>
      </w:r>
      <w:r w:rsidR="00AD7D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 xml:space="preserve"> </w:instrText>
      </w:r>
      <w:r w:rsidR="00AD7D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separate"/>
      </w:r>
      <w:r w:rsidR="00AD7D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«Загадочные человечки»" style="width:466.5pt;height:291pt">
            <v:imagedata r:id="rId6" r:href="rId7"/>
          </v:shape>
        </w:pict>
      </w:r>
      <w:r w:rsidR="00AD7D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end"/>
      </w:r>
      <w:r w:rsidRPr="00D46F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end"/>
      </w:r>
    </w:p>
    <w:sectPr w:rsidR="00D46F44" w:rsidRPr="00D46F44" w:rsidSect="007D4E04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8BD" w:rsidRDefault="009A48BD" w:rsidP="006836AF">
      <w:pPr>
        <w:spacing w:after="0" w:line="240" w:lineRule="auto"/>
      </w:pPr>
      <w:r>
        <w:separator/>
      </w:r>
    </w:p>
  </w:endnote>
  <w:endnote w:type="continuationSeparator" w:id="0">
    <w:p w:rsidR="009A48BD" w:rsidRDefault="009A48BD" w:rsidP="00683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8BD" w:rsidRDefault="009A48BD" w:rsidP="006836AF">
      <w:pPr>
        <w:spacing w:after="0" w:line="240" w:lineRule="auto"/>
      </w:pPr>
      <w:r>
        <w:separator/>
      </w:r>
    </w:p>
  </w:footnote>
  <w:footnote w:type="continuationSeparator" w:id="0">
    <w:p w:rsidR="009A48BD" w:rsidRDefault="009A48BD" w:rsidP="00683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9300185"/>
      <w:docPartObj>
        <w:docPartGallery w:val="Page Numbers (Top of Page)"/>
        <w:docPartUnique/>
      </w:docPartObj>
    </w:sdtPr>
    <w:sdtEndPr/>
    <w:sdtContent>
      <w:p w:rsidR="00D6523D" w:rsidRDefault="00D6523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D61">
          <w:rPr>
            <w:noProof/>
          </w:rPr>
          <w:t>1</w:t>
        </w:r>
        <w:r>
          <w:fldChar w:fldCharType="end"/>
        </w:r>
      </w:p>
    </w:sdtContent>
  </w:sdt>
  <w:p w:rsidR="00D6523D" w:rsidRDefault="00D652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74"/>
    <w:rsid w:val="00165716"/>
    <w:rsid w:val="001A471D"/>
    <w:rsid w:val="00337B95"/>
    <w:rsid w:val="003C6401"/>
    <w:rsid w:val="00422DD5"/>
    <w:rsid w:val="006836AF"/>
    <w:rsid w:val="00686203"/>
    <w:rsid w:val="0078662A"/>
    <w:rsid w:val="007D4E04"/>
    <w:rsid w:val="00804D9A"/>
    <w:rsid w:val="008918CB"/>
    <w:rsid w:val="009A48BD"/>
    <w:rsid w:val="00AD7D61"/>
    <w:rsid w:val="00BC64E1"/>
    <w:rsid w:val="00D052CB"/>
    <w:rsid w:val="00D17074"/>
    <w:rsid w:val="00D46F44"/>
    <w:rsid w:val="00D6523D"/>
    <w:rsid w:val="00D77BB9"/>
    <w:rsid w:val="00EA6F20"/>
    <w:rsid w:val="00EB7010"/>
    <w:rsid w:val="00F17A6F"/>
    <w:rsid w:val="00FE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AFEDADA-D01E-42FF-9C71-AE4B6764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83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36AF"/>
  </w:style>
  <w:style w:type="paragraph" w:styleId="a6">
    <w:name w:val="footer"/>
    <w:basedOn w:val="a"/>
    <w:link w:val="a7"/>
    <w:uiPriority w:val="99"/>
    <w:unhideWhenUsed/>
    <w:rsid w:val="00683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3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dohcolonoc.ru/images/Illarionova_L/5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6182</TotalTime>
  <Pages>8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Дубровина</dc:creator>
  <cp:keywords/>
  <dc:description/>
  <cp:lastModifiedBy>Андрей Дубровин</cp:lastModifiedBy>
  <cp:revision>19</cp:revision>
  <dcterms:created xsi:type="dcterms:W3CDTF">2014-05-23T10:34:00Z</dcterms:created>
  <dcterms:modified xsi:type="dcterms:W3CDTF">2015-03-30T15:16:00Z</dcterms:modified>
</cp:coreProperties>
</file>