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2" w:rsidRPr="00E1193D" w:rsidRDefault="00A31092" w:rsidP="00A31092">
      <w:pPr>
        <w:spacing w:after="0"/>
        <w:ind w:firstLine="708"/>
        <w:jc w:val="center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Развитие профессиональной культуры</w:t>
      </w:r>
    </w:p>
    <w:p w:rsidR="00A31092" w:rsidRPr="00E1193D" w:rsidRDefault="00920305" w:rsidP="00A31092">
      <w:pPr>
        <w:spacing w:after="0"/>
        <w:ind w:firstLine="708"/>
        <w:jc w:val="center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преподавателя физической культуры</w:t>
      </w:r>
      <w:r w:rsidR="00A31092" w:rsidRPr="00E1193D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в современных условиях образования.</w:t>
      </w:r>
    </w:p>
    <w:p w:rsidR="00A31092" w:rsidRDefault="00F11097" w:rsidP="00F11097">
      <w:pPr>
        <w:shd w:val="clear" w:color="auto" w:fill="FFFFFF"/>
        <w:spacing w:after="120" w:line="240" w:lineRule="auto"/>
        <w:jc w:val="right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Болдарь</w:t>
      </w:r>
      <w:proofErr w:type="spellEnd"/>
      <w:r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 О. С.</w:t>
      </w:r>
    </w:p>
    <w:p w:rsidR="00F11097" w:rsidRDefault="00F11097" w:rsidP="00F11097">
      <w:pPr>
        <w:shd w:val="clear" w:color="auto" w:fill="FFFFFF"/>
        <w:spacing w:after="120" w:line="240" w:lineRule="auto"/>
        <w:jc w:val="right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Никишина О. А.</w:t>
      </w:r>
    </w:p>
    <w:p w:rsidR="00F11097" w:rsidRDefault="00F11097" w:rsidP="00F11097">
      <w:pPr>
        <w:shd w:val="clear" w:color="auto" w:fill="FFFFFF"/>
        <w:spacing w:after="120" w:line="240" w:lineRule="auto"/>
        <w:jc w:val="right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ОСП Политехнический колледж ЛНАУ</w:t>
      </w:r>
    </w:p>
    <w:p w:rsidR="00F11097" w:rsidRPr="00F11097" w:rsidRDefault="00F11097" w:rsidP="00F11097">
      <w:pPr>
        <w:shd w:val="clear" w:color="auto" w:fill="FFFFFF"/>
        <w:spacing w:after="120" w:line="240" w:lineRule="auto"/>
        <w:jc w:val="right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bCs/>
          <w:kern w:val="36"/>
          <w:sz w:val="24"/>
          <w:szCs w:val="24"/>
          <w:lang w:val="en-US" w:eastAsia="ru-RU"/>
        </w:rPr>
        <w:t>olga_nikishina_66@mail.ru</w:t>
      </w:r>
    </w:p>
    <w:p w:rsidR="00A31092" w:rsidRPr="00E1193D" w:rsidRDefault="00A31092" w:rsidP="00E1193D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b/>
          <w:sz w:val="24"/>
          <w:szCs w:val="24"/>
          <w:lang w:eastAsia="ru-RU"/>
        </w:rPr>
        <w:t>Аннотация:</w:t>
      </w:r>
      <w:r w:rsidRPr="00E1193D">
        <w:rPr>
          <w:rFonts w:ascii="Tahoma" w:hAnsi="Tahoma" w:cs="Tahoma"/>
          <w:sz w:val="24"/>
          <w:szCs w:val="24"/>
        </w:rPr>
        <w:t xml:space="preserve"> анализируя современную образовательную политику, очевидно, что сегодня человечество реально вступило в исторически новое состояние, когда главным ресурсом развития становится сам человек. В современном образовании,  вектором развития становится движение в сторону образования самодеятельного, целеустремленного, предельно индивидуализированного субъекта, способного к саморазвитию.</w:t>
      </w:r>
    </w:p>
    <w:p w:rsidR="00A31092" w:rsidRPr="00E1193D" w:rsidRDefault="00A31092" w:rsidP="00E1193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Ключевые слова: </w:t>
      </w:r>
      <w:r w:rsidRPr="00E1193D">
        <w:rPr>
          <w:rFonts w:ascii="Tahoma" w:eastAsia="Times New Roman" w:hAnsi="Tahoma" w:cs="Tahoma"/>
          <w:sz w:val="24"/>
          <w:szCs w:val="24"/>
          <w:lang w:eastAsia="ru-RU"/>
        </w:rPr>
        <w:t>профессиональная педагогическая культура,</w:t>
      </w:r>
      <w:r w:rsidRPr="00E1193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E1193D">
        <w:rPr>
          <w:rFonts w:ascii="Tahoma" w:eastAsia="Times New Roman" w:hAnsi="Tahoma" w:cs="Tahoma"/>
          <w:sz w:val="24"/>
          <w:szCs w:val="24"/>
          <w:lang w:eastAsia="ru-RU"/>
        </w:rPr>
        <w:t xml:space="preserve">творческий потенциал и способности, </w:t>
      </w:r>
      <w:r w:rsidR="00920305" w:rsidRPr="00E1193D">
        <w:rPr>
          <w:rFonts w:ascii="Tahoma" w:eastAsia="Times New Roman" w:hAnsi="Tahoma" w:cs="Tahoma"/>
          <w:sz w:val="24"/>
          <w:szCs w:val="24"/>
          <w:lang w:eastAsia="ru-RU"/>
        </w:rPr>
        <w:t xml:space="preserve">совершенствование личности, педагогическая деятельность, </w:t>
      </w:r>
      <w:r w:rsidRPr="00E1193D">
        <w:rPr>
          <w:rFonts w:ascii="Tahoma" w:eastAsia="Times New Roman" w:hAnsi="Tahoma" w:cs="Tahoma"/>
          <w:sz w:val="24"/>
          <w:szCs w:val="24"/>
          <w:lang w:eastAsia="ru-RU"/>
        </w:rPr>
        <w:t>педагогическое творчество</w:t>
      </w:r>
      <w:r w:rsidR="00152075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152075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личностно-ориентированно</w:t>
      </w:r>
      <w:r w:rsidR="001520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r w:rsidR="00152075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образовани</w:t>
      </w:r>
      <w:r w:rsidR="001520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r w:rsidRPr="00E1193D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31092" w:rsidRPr="00E1193D" w:rsidRDefault="00A31092" w:rsidP="00E1193D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sz w:val="24"/>
          <w:szCs w:val="24"/>
          <w:lang w:eastAsia="ru-RU"/>
        </w:rPr>
        <w:t>Изменения в социокультурной и экономической жизни общества, происходящие в последние годы, потребовали качественного преобразования деятельности педагогов в профессиональном поле, углубления оперативности и его открытости. В качестве основного фактора обновления системы образования сегодня выступает личность педагога. Высокое к</w:t>
      </w:r>
      <w:r w:rsidR="00152075">
        <w:rPr>
          <w:rFonts w:ascii="Tahoma" w:eastAsia="Times New Roman" w:hAnsi="Tahoma" w:cs="Tahoma"/>
          <w:sz w:val="24"/>
          <w:szCs w:val="24"/>
          <w:lang w:eastAsia="ru-RU"/>
        </w:rPr>
        <w:t xml:space="preserve">ачество образовательных услуг, </w:t>
      </w:r>
      <w:r w:rsidRPr="00E1193D">
        <w:rPr>
          <w:rFonts w:ascii="Tahoma" w:eastAsia="Times New Roman" w:hAnsi="Tahoma" w:cs="Tahoma"/>
          <w:sz w:val="24"/>
          <w:szCs w:val="24"/>
          <w:lang w:eastAsia="ru-RU"/>
        </w:rPr>
        <w:t>может быть достигнуто только при наличии высококлассных педагогов, постоянно совершенствующих свое мастерство, мобильно реагирующих на изменения, происходящие в образовательном пространстве.</w:t>
      </w:r>
    </w:p>
    <w:p w:rsidR="005071A7" w:rsidRPr="00E1193D" w:rsidRDefault="00A31092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ереход к новому личностно-ориентированному виду образования невозможен без существенного повышения уровня педагогической культуры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преподавателей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Физическое воспитание является важнейшим элементом в системе воспитания человека. В этом аспекте физическое воспитание представляет собой образовательно-воспитательный процесс и характеризуется принципами, присущими педагогическому процессу.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физическом воспитании определены роль педагога-специалиста (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физической культуры), место и функции воспитанников (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студентов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), их совместная деятельность, которая направлена на реализацию задач образовательного и воспитательного характера.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Назревает ситуация, когда общество захочет измерить то качество образовательных услуг, которое гарантируется образовательными учреждениями. Объективно оценить деятельность возможно только на основе исследования объективных критериев, сущностных характеристик педагога.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Педагогическая культура – это часть общечеловеческой культуры, интегрирующая историко-культурный педагогический опыт и регулирующая среду педагогического взаимодействия. Совокупным субъектом педагогической культуры выступает общество в целом, задающее цели и содержание образования, а его «агентами» в педагогическом взаимодействии выступают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преподаватели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родители, педагогические сообщества.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аспекте деятельности педагогических учреждений педагогическая культура исследуется как сущностная характеристика среды, уклада жизни, особенностей педагогической системы, как процесс ее движения к новому, качественному состоянию.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индивидуально-личностном аспекте она рассматривается как проявление сущностных свойств личности, профессиональной деятельности и общения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Педагогическая культура – это характеристика целостной личности педагога, потому ее развитие – реальный процесс движения профессиональной личности педагога к новому, качественному состоянию.</w:t>
      </w:r>
    </w:p>
    <w:p w:rsidR="005071A7" w:rsidRPr="00E1193D" w:rsidRDefault="0019104B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В.</w:t>
      </w:r>
      <w:r w:rsidR="001520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А.</w:t>
      </w:r>
      <w:r w:rsidR="0015207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Сухомлинский не раз говорил о том, что общение с детьми должно основываться на твердом фундаменте любви к ним – на том, что в науке суховато называется профессионально-педагогической направленностью 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преподавателя.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Но научиться любить </w:t>
      </w:r>
      <w:proofErr w:type="gramStart"/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детей</w:t>
      </w:r>
      <w:proofErr w:type="gramEnd"/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нельзя ни в </w:t>
      </w:r>
      <w:proofErr w:type="gramStart"/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каком</w:t>
      </w:r>
      <w:proofErr w:type="gramEnd"/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учебном заведении, ни по каким книгам.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Эта способность развивается в процессе участия человека в общественной жизни, его взаимоотношении с другими людьми.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процессе обучения создаются условия для непрерывного развития личности на всех ступенях образовательного процесса. Обучение и воспитание формируют социальный опыт, включающий знания, опыт творческой деятельности, опыт эмоционально-ценностных отношений. Дополняя друг друга, обучение и воспитание служат единой цели: целостному развитию личности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студента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Физическая культура является одной из составляющих общей культуры человека, во многом определяет его отношение к учебе, поведение в быту, в общении.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организации делового общения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</w:t>
      </w:r>
      <w:proofErr w:type="gramStart"/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обучающимися</w:t>
      </w:r>
      <w:proofErr w:type="gramEnd"/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занятии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 обеспечении его воспитательного воздействия нужна оптимальная мера. Задача педагога – определить тот порог, за которым проверенные идеи, справедливые мысли, слова как бы обесцениваются в глазах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студентов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самые благие намерения встречают тогда апатию или даже противодействие.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Важнейшим признаком профессионализма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является его способность, используя те или иные формы, приемы обучения и воспитания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щихся, выражать к каждому из них свое личное отношение.</w:t>
      </w:r>
      <w:proofErr w:type="gramEnd"/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Другим важным показателем профессиональной культуры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является использование им разнообразных и варьирующих межличностных связей для формирования коллектива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обучающихся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многообразной деятельности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физической культуры выделяют четыре функции его педагогического труда: конструктивная, коммуникативная, организаторская и познавательная.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Модернизация системы образования потребовала коренной перестройки процесса обучения и воспитания, в том числе и физического воспитания </w:t>
      </w:r>
      <w:proofErr w:type="gramStart"/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щихся</w:t>
      </w:r>
      <w:proofErr w:type="gramEnd"/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В настоящее время деятельность </w:t>
      </w:r>
      <w:r w:rsidR="0019104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преподавателей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физической культуры основана на решении таких задач, как воспитание ценностных ориентаций на физическое и духовное совершенствование личности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студента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закрепление потребности в регулярных занятиях физическими упражнениями и избранным видом спорта, воспитание моральных и волевых качеств, формирование гуманистических отношений и приобретение опыта общения между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щимися и педагогами. Физическое развитие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молодёжи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необходимо осуществлять с опорой на духовный фундамент личности. Поэтому необходимо развивать у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студентов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стремление к самоанализу, самооценке, самосовершенствованию.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Пример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физической культуры, обладающего высокой педагогической культурой, работающего над совершенствованием через самовоспитание собственной личности, является важным средством воспитания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щихся в условиях личностно-ориентированного образования.</w:t>
      </w:r>
      <w:proofErr w:type="gramEnd"/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Движение в этом направлении сделает физическую культуру средством непрерывного совершенствования </w:t>
      </w:r>
      <w:proofErr w:type="gramStart"/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личности</w:t>
      </w:r>
      <w:proofErr w:type="gramEnd"/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студента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так и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Основное содержание деятельности преподавателя физической культуры включает в себя выполнение определенных функций – обучающую, воспитывающую, организующую. Они воспринимаются в единстве.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Двигательная плотность и эффективность занятий по физической культуре зависят от организованности, дисциплины, настойчивости, воли, упорства и других черт характера педагога.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Педагогическая деятельность достигает своего социального значения, когда в процессе обучения и воспитания происходит обучение взаимодействию с разными людьми.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Для себя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мы 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выработа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ли следующие </w:t>
      </w:r>
      <w:r w:rsidRPr="00E1193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правила общения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–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оправдывай каждый день и каждую минуту доверие тех, с кем имеешь дел</w:t>
      </w:r>
      <w:r w:rsidR="00633DA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о, кого учишь и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</w:t>
      </w:r>
      <w:r w:rsidR="00633DA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кого учишься</w:t>
      </w:r>
      <w:r w:rsidR="00644B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сам;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неукоснительно соблюдай профессиональную этику общения: в любой ситуации коо</w:t>
      </w:r>
      <w:r w:rsidR="00633DA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рдинируй свои</w:t>
      </w:r>
      <w:r w:rsidR="00644B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действия;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будь хорошо подготовленным к любому диалогу, с любым человеком, по всем вопросам, входящим в круг твоей п</w:t>
      </w:r>
      <w:r w:rsidR="00644B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рофессиональной компетентности;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лаконичность, динамизм общения зависят от твоей внутренней собра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нности: в делах,</w:t>
      </w:r>
      <w:r w:rsidR="00633DA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поступках,</w:t>
      </w:r>
      <w:r w:rsidR="00644B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речи;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гнев никогда не должен затмевать ум и душу: только предельное терпение, настойчивость и внимание смогут помочь вам с чес</w:t>
      </w:r>
      <w:r w:rsidR="00644B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тью решить поставленные задачи;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 преподаватель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должен сам уметь признавать и исправлять </w:t>
      </w:r>
      <w:r w:rsidR="00633DA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свои ошибки, допущенные при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общении;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надо иметь мужество пересмотреть свой метод, свою</w:t>
      </w:r>
      <w:r w:rsidR="00633DA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тактику общения, если оно не получается или получается</w:t>
      </w:r>
      <w:r w:rsidR="00644B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плохо;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быть чутким в общении – это значит вникать в переж</w:t>
      </w:r>
      <w:r w:rsidR="00644B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ивания всех, с кем имеешь дело;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быть отважным в общении – это значит не теряться и не смущаться в любой обстановке общения, какой бы сложно</w:t>
      </w:r>
      <w:r w:rsidR="00644B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 и непредвиденной она ни была;</w:t>
      </w:r>
    </w:p>
    <w:p w:rsidR="005071A7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следует всегда трезво оценивать действительность, в том числе и собственные удачи, чтобы не впасть в манию величия, не зазнаться после нескольких успешных шагов педагогической деятельности, и неудачи, чтобы, не опуская рук, суметь преодолеть их.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Такое общ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ение не является самоцелью, оно 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 средство воспитания, развития, совершенствования личности человека, основной характеристикой которого должно стать внутреннее чувство свободы и собственного достоинства.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Труд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физической культуры является сложным и многообразным. Он должен быть сам всесторонне подготовлен физически, знать теорию и практику выполнения физических упражнений, владеть методикой обучения. Современный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преподаватель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физической культуры должен знать: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</w:t>
      </w:r>
      <w:r w:rsidR="00633DA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цели и задачи физической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культуры;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•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общую конц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епцию </w:t>
      </w:r>
      <w:r w:rsidR="00633DA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научного содержания</w:t>
      </w:r>
      <w:r w:rsidR="00644B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предмета;</w:t>
      </w:r>
    </w:p>
    <w:p w:rsidR="00A51671" w:rsidRPr="00E1193D" w:rsidRDefault="005071A7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 современно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 состояние физической культуры;</w:t>
      </w:r>
    </w:p>
    <w:p w:rsidR="00A51671" w:rsidRPr="00E1193D" w:rsidRDefault="005071A7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• место и роль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предмета «Физическая культура»;</w:t>
      </w:r>
    </w:p>
    <w:p w:rsidR="00633DAB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• </w:t>
      </w:r>
      <w:proofErr w:type="spellStart"/>
      <w:r w:rsidR="00633DA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межпредметные</w:t>
      </w:r>
      <w:proofErr w:type="spellEnd"/>
      <w:r w:rsidR="00644B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связи;</w:t>
      </w:r>
    </w:p>
    <w:p w:rsidR="005071A7" w:rsidRPr="00E1193D" w:rsidRDefault="00A51671" w:rsidP="00E119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• 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передовой педагогический опыт и уметь внедрить его в свою работу.</w:t>
      </w:r>
    </w:p>
    <w:p w:rsidR="00E1193D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области физической культуры решаются общепедагогические задачи формирования </w:t>
      </w:r>
      <w:r w:rsidR="00633DAB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гармонически развитой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личности и здорового образа жизни. Личный пример педагога во многом способствует воспитанию личности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студента.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Долг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преподавателя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— раскрыть в </w:t>
      </w:r>
      <w:r w:rsidR="00A51671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каждом студенте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положительные качества и способствовать их развитию, слабых заставить поверить в свои силы, научить работать на занятиях физической культурой, дома — над развитием своих физических и морально-волевых качеств. </w:t>
      </w:r>
    </w:p>
    <w:p w:rsidR="005071A7" w:rsidRPr="00E1193D" w:rsidRDefault="005071A7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Результативность работы </w:t>
      </w:r>
      <w:r w:rsidR="00E1193D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 физической культуры определяется показателями физического развития и здоровья </w:t>
      </w:r>
      <w:r w:rsidR="00E1193D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студентов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их физической подготовленности </w:t>
      </w:r>
    </w:p>
    <w:p w:rsidR="005071A7" w:rsidRPr="00E1193D" w:rsidRDefault="00E1193D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Преподавателю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физической культуры в своей деятельности необходимо правильно понимать и учитывать мотивы, интересы </w:t>
      </w:r>
      <w:proofErr w:type="gramStart"/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щихся</w:t>
      </w:r>
      <w:proofErr w:type="gramEnd"/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 физкультурно-спортивной деятельности. Глубокие знания, мастерство, воля, выдержка, спокойствие, уверенность, такт помогают 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преподавателю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физической культуры успешно решать поставленные задачи. 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Преподавателю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физической культуры приходится воспитывать 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щихся в духе преодоления трудностей, вести их по пути «от простого к сложному», от изученного к неизученному, т.е. все время создавать </w:t>
      </w:r>
      <w:proofErr w:type="gramStart"/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перед</w:t>
      </w:r>
      <w:proofErr w:type="gramEnd"/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</w:t>
      </w:r>
      <w:r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</w:t>
      </w:r>
      <w:r w:rsidR="005071A7" w:rsidRPr="00E119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щимися систему перспективных направлений в стремлении к самосовершенствованию.</w:t>
      </w:r>
    </w:p>
    <w:p w:rsidR="00A31092" w:rsidRPr="00E1193D" w:rsidRDefault="00A31092" w:rsidP="00E119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1092" w:rsidRPr="00E1193D" w:rsidRDefault="00644BFA" w:rsidP="00E1193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ЛИТЕРАТУРА</w:t>
      </w:r>
    </w:p>
    <w:p w:rsidR="00A31092" w:rsidRPr="00E1193D" w:rsidRDefault="00A31092" w:rsidP="00E119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sz w:val="24"/>
          <w:szCs w:val="24"/>
          <w:lang w:eastAsia="ru-RU"/>
        </w:rPr>
        <w:t>Бердяев Н.А. Смысл творчества (Философия творчества, культуры и искусства). - М., 1994</w:t>
      </w:r>
    </w:p>
    <w:p w:rsidR="00A31092" w:rsidRPr="00E1193D" w:rsidRDefault="00A31092" w:rsidP="00E119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E1193D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Загвязинский</w:t>
      </w:r>
      <w:proofErr w:type="spellEnd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 xml:space="preserve"> В. И. Педагогическое творчество учителя. - М., 1985</w:t>
      </w:r>
    </w:p>
    <w:p w:rsidR="00A31092" w:rsidRPr="00E1193D" w:rsidRDefault="00A31092" w:rsidP="00E119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>Кан-Калик</w:t>
      </w:r>
      <w:proofErr w:type="gramEnd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 xml:space="preserve"> В.А., Никандров Н.Д. Педагогическое творчество. - М., 1990</w:t>
      </w:r>
    </w:p>
    <w:p w:rsidR="00A31092" w:rsidRPr="00E1193D" w:rsidRDefault="00A31092" w:rsidP="00E119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sz w:val="24"/>
          <w:szCs w:val="24"/>
          <w:lang w:eastAsia="ru-RU"/>
        </w:rPr>
        <w:t>Лук А. Психология творчества. - М.,1978</w:t>
      </w:r>
    </w:p>
    <w:p w:rsidR="00A31092" w:rsidRPr="00E1193D" w:rsidRDefault="00A31092" w:rsidP="00E119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>Мартишина</w:t>
      </w:r>
      <w:proofErr w:type="spellEnd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>, Н. В Становление творческого потенциала личности педагога: монография. - М., 2006.</w:t>
      </w:r>
    </w:p>
    <w:p w:rsidR="00A31092" w:rsidRPr="00E1193D" w:rsidRDefault="00A31092" w:rsidP="00E119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1193D">
        <w:rPr>
          <w:rFonts w:ascii="Tahoma" w:eastAsia="Times New Roman" w:hAnsi="Tahoma" w:cs="Tahoma"/>
          <w:sz w:val="24"/>
          <w:szCs w:val="24"/>
          <w:lang w:eastAsia="ru-RU"/>
        </w:rPr>
        <w:t xml:space="preserve">Казакина М.Г. </w:t>
      </w:r>
      <w:proofErr w:type="spellStart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>Школьнгая</w:t>
      </w:r>
      <w:proofErr w:type="spellEnd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 xml:space="preserve"> жизнь в </w:t>
      </w:r>
      <w:proofErr w:type="spellStart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>Россиии</w:t>
      </w:r>
      <w:proofErr w:type="spellEnd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 xml:space="preserve"> Америки: воспитание человечности/</w:t>
      </w:r>
      <w:proofErr w:type="spellStart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>М.Г.Казакина</w:t>
      </w:r>
      <w:proofErr w:type="gramStart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>.С</w:t>
      </w:r>
      <w:proofErr w:type="gramEnd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>Пб</w:t>
      </w:r>
      <w:proofErr w:type="spellEnd"/>
      <w:r w:rsidRPr="00E1193D">
        <w:rPr>
          <w:rFonts w:ascii="Tahoma" w:eastAsia="Times New Roman" w:hAnsi="Tahoma" w:cs="Tahoma"/>
          <w:sz w:val="24"/>
          <w:szCs w:val="24"/>
          <w:lang w:eastAsia="ru-RU"/>
        </w:rPr>
        <w:t>.: книжный дом, 2006.</w:t>
      </w:r>
    </w:p>
    <w:p w:rsidR="00FC3206" w:rsidRPr="00E1193D" w:rsidRDefault="00FC3206" w:rsidP="00E1193D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sectPr w:rsidR="00FC3206" w:rsidRPr="00E1193D" w:rsidSect="00E119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27E0"/>
    <w:multiLevelType w:val="multilevel"/>
    <w:tmpl w:val="E938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4E"/>
    <w:rsid w:val="00152075"/>
    <w:rsid w:val="0016221D"/>
    <w:rsid w:val="0019104B"/>
    <w:rsid w:val="005071A7"/>
    <w:rsid w:val="00527C4E"/>
    <w:rsid w:val="00633DAB"/>
    <w:rsid w:val="00644BFA"/>
    <w:rsid w:val="00920305"/>
    <w:rsid w:val="00A31092"/>
    <w:rsid w:val="00A51671"/>
    <w:rsid w:val="00E1193D"/>
    <w:rsid w:val="00E4262A"/>
    <w:rsid w:val="00F11097"/>
    <w:rsid w:val="00F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1A7"/>
    <w:rPr>
      <w:b/>
      <w:bCs/>
    </w:rPr>
  </w:style>
  <w:style w:type="character" w:styleId="a5">
    <w:name w:val="Emphasis"/>
    <w:basedOn w:val="a0"/>
    <w:uiPriority w:val="20"/>
    <w:qFormat/>
    <w:rsid w:val="005071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1A7"/>
    <w:rPr>
      <w:b/>
      <w:bCs/>
    </w:rPr>
  </w:style>
  <w:style w:type="character" w:styleId="a5">
    <w:name w:val="Emphasis"/>
    <w:basedOn w:val="a0"/>
    <w:uiPriority w:val="20"/>
    <w:qFormat/>
    <w:rsid w:val="005071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hp_note</dc:creator>
  <cp:keywords/>
  <dc:description/>
  <cp:lastModifiedBy>hp_note</cp:lastModifiedBy>
  <cp:revision>10</cp:revision>
  <cp:lastPrinted>2018-03-19T16:35:00Z</cp:lastPrinted>
  <dcterms:created xsi:type="dcterms:W3CDTF">2018-03-19T15:54:00Z</dcterms:created>
  <dcterms:modified xsi:type="dcterms:W3CDTF">2018-03-20T15:43:00Z</dcterms:modified>
</cp:coreProperties>
</file>