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25" w:rsidRDefault="00684512">
      <w:pPr>
        <w:rPr>
          <w:rFonts w:ascii="Nimbus Roman No9 L" w:hAnsi="Nimbus Roman No9 L"/>
        </w:rPr>
      </w:pPr>
      <w:bookmarkStart w:id="0" w:name="_GoBack"/>
      <w:bookmarkEnd w:id="0"/>
      <w:r>
        <w:rPr>
          <w:rFonts w:ascii="Nimbus Roman No9 L" w:hAnsi="Nimbus Roman No9 L" w:cs="Times New Roman"/>
          <w:b/>
          <w:sz w:val="28"/>
          <w:szCs w:val="28"/>
        </w:rPr>
        <w:t xml:space="preserve">Тема: </w:t>
      </w:r>
      <w:r>
        <w:rPr>
          <w:rFonts w:ascii="Nimbus Roman No9 L" w:hAnsi="Nimbus Roman No9 L" w:cs="Times New Roman"/>
          <w:color w:val="000000"/>
          <w:sz w:val="28"/>
          <w:szCs w:val="28"/>
        </w:rPr>
        <w:t>«Раскрашивание пасхальных яиц в технике пуантилизм».</w:t>
      </w:r>
    </w:p>
    <w:p w:rsidR="00356225" w:rsidRDefault="00684512">
      <w:pPr>
        <w:rPr>
          <w:rFonts w:ascii="Nimbus Roman No9 L" w:hAnsi="Nimbus Roman No9 L"/>
        </w:rPr>
      </w:pPr>
      <w:r>
        <w:rPr>
          <w:rFonts w:ascii="Nimbus Roman No9 L" w:hAnsi="Nimbus Roman No9 L" w:cs="Times New Roman"/>
          <w:b/>
          <w:sz w:val="28"/>
          <w:szCs w:val="28"/>
        </w:rPr>
        <w:t xml:space="preserve">Цель: </w:t>
      </w:r>
      <w:r>
        <w:rPr>
          <w:rFonts w:ascii="Nimbus Roman No9 L" w:hAnsi="Nimbus Roman No9 L" w:cs="Times New Roman"/>
          <w:sz w:val="28"/>
          <w:szCs w:val="28"/>
        </w:rPr>
        <w:t>развитие творческого мышления  детей старшего дошкольного возраста.</w:t>
      </w:r>
    </w:p>
    <w:p w:rsidR="00356225" w:rsidRDefault="00684512">
      <w:r>
        <w:rPr>
          <w:rFonts w:ascii="Nimbus Roman No9 L" w:hAnsi="Nimbus Roman No9 L" w:cs="Times New Roman"/>
          <w:b/>
          <w:sz w:val="28"/>
          <w:szCs w:val="28"/>
        </w:rPr>
        <w:t>Задачи:</w:t>
      </w:r>
      <w:r>
        <w:rPr>
          <w:rFonts w:ascii="Nimbus Roman No9 L" w:hAnsi="Nimbus Roman No9 L" w:cs="Times New Roman"/>
          <w:sz w:val="28"/>
          <w:szCs w:val="28"/>
        </w:rPr>
        <w:t xml:space="preserve">1.Обучать умению подчинять эффект света и тени для передачи своего замысла при помощи точек. </w:t>
      </w:r>
      <w:r>
        <w:rPr>
          <w:rFonts w:ascii="Nimbus Roman No9 L" w:hAnsi="Nimbus Roman No9 L" w:cs="Times New Roman"/>
          <w:sz w:val="28"/>
          <w:szCs w:val="28"/>
        </w:rPr>
        <w:br/>
        <w:t>2. Развивать мелкую моторику пальцев рук, развивать глазомер.</w:t>
      </w:r>
      <w:r>
        <w:rPr>
          <w:rFonts w:ascii="Nimbus Roman No9 L" w:hAnsi="Nimbus Roman No9 L" w:cs="Times New Roman"/>
          <w:sz w:val="28"/>
          <w:szCs w:val="28"/>
        </w:rPr>
        <w:br/>
        <w:t xml:space="preserve">3. Учить придумывать и составлять оригинальный узор при помощи точек.                                                                                                                                                 4. Продолжать знакомить с нетрадиционными техниками рисования.                                                             5. Развивать художественно-эстетический  вкус.     </w:t>
      </w: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684512">
      <w:r>
        <w:rPr>
          <w:rStyle w:val="a4"/>
          <w:rFonts w:ascii="Nimbus Roman No9 L" w:hAnsi="Nimbus Roman No9 L" w:cs="Times New Roman"/>
          <w:b w:val="0"/>
          <w:iCs/>
          <w:sz w:val="28"/>
          <w:szCs w:val="28"/>
        </w:rPr>
        <w:t xml:space="preserve">Продолжая совершенствовать умение детей старшего дошкольного возраста рисовать в нетрадиционной технике «пуантилизм», я стараюсь совмещать это занятие с текущими событиями нашей жизни. Одним из таких событий явилась встреча праздника </w:t>
      </w:r>
      <w:proofErr w:type="gramStart"/>
      <w:r>
        <w:rPr>
          <w:rStyle w:val="a4"/>
          <w:rFonts w:ascii="Nimbus Roman No9 L" w:hAnsi="Nimbus Roman No9 L" w:cs="Times New Roman"/>
          <w:b w:val="0"/>
          <w:iCs/>
          <w:sz w:val="28"/>
          <w:szCs w:val="28"/>
        </w:rPr>
        <w:t>Пасхи</w:t>
      </w:r>
      <w:proofErr w:type="gramEnd"/>
      <w:r>
        <w:rPr>
          <w:rStyle w:val="a4"/>
          <w:rFonts w:ascii="Nimbus Roman No9 L" w:hAnsi="Nimbus Roman No9 L" w:cs="Times New Roman"/>
          <w:b w:val="0"/>
          <w:iCs/>
          <w:sz w:val="28"/>
          <w:szCs w:val="28"/>
        </w:rPr>
        <w:t xml:space="preserve"> и мы с детьми решили раскрасить шаблоны пасхальных яиц при помощи точечного узора.    </w:t>
      </w:r>
    </w:p>
    <w:p w:rsidR="00356225" w:rsidRDefault="00684512">
      <w:pPr>
        <w:jc w:val="center"/>
      </w:pPr>
      <w:r>
        <w:rPr>
          <w:rStyle w:val="a4"/>
          <w:rFonts w:ascii="Nimbus Roman No9 L" w:hAnsi="Nimbus Roman No9 L" w:cs="Times New Roman"/>
          <w:b w:val="0"/>
          <w:iCs/>
          <w:sz w:val="28"/>
          <w:szCs w:val="28"/>
        </w:rPr>
        <w:t xml:space="preserve">Вначале были заготовлены шаблоны из бумаги.                                                                                                                       </w:t>
      </w:r>
    </w:p>
    <w:p w:rsidR="00356225" w:rsidRDefault="00684512">
      <w:pPr>
        <w:rPr>
          <w:rStyle w:val="a4"/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23495</wp:posOffset>
            </wp:positionV>
            <wp:extent cx="4730750" cy="3448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677" t="8433" r="7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356225">
      <w:pPr>
        <w:rPr>
          <w:rStyle w:val="a4"/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</w:p>
    <w:p w:rsidR="00356225" w:rsidRDefault="00356225">
      <w:pPr>
        <w:rPr>
          <w:rStyle w:val="a4"/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</w:p>
    <w:p w:rsidR="00356225" w:rsidRDefault="00356225">
      <w:pPr>
        <w:rPr>
          <w:rStyle w:val="a4"/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684512">
      <w:pPr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lastRenderedPageBreak/>
        <w:t>Затем приготовлено всё необходимое для творчества: ватные палочки и гуашь.</w:t>
      </w:r>
    </w:p>
    <w:p w:rsidR="00356225" w:rsidRDefault="00684512">
      <w:pPr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5080</wp:posOffset>
            </wp:positionV>
            <wp:extent cx="4946650" cy="312991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11" r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684512">
      <w:r>
        <w:rPr>
          <w:rFonts w:ascii="Times New Roman" w:hAnsi="Times New Roman" w:cs="Times New Roman"/>
          <w:sz w:val="28"/>
          <w:szCs w:val="28"/>
        </w:rPr>
        <w:t>После приготовлений дети принялись за работу. Каждый старался придумать свой неповторимый узор для пасхального яичка.</w:t>
      </w:r>
    </w:p>
    <w:p w:rsidR="00356225" w:rsidRDefault="0068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161925</wp:posOffset>
            </wp:positionV>
            <wp:extent cx="5143500" cy="321437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684512">
      <w:pPr>
        <w:jc w:val="center"/>
        <w:rPr>
          <w:rFonts w:ascii="Nimbus Roman No9 L" w:hAnsi="Nimbus Roman No9 L"/>
        </w:rPr>
      </w:pPr>
      <w:r>
        <w:rPr>
          <w:rFonts w:ascii="Nimbus Roman No9 L" w:hAnsi="Nimbus Roman No9 L" w:cs="Times New Roman"/>
          <w:sz w:val="28"/>
          <w:szCs w:val="28"/>
        </w:rPr>
        <w:lastRenderedPageBreak/>
        <w:t xml:space="preserve">Девочки рисовали увлечённо и старательно. </w:t>
      </w:r>
    </w:p>
    <w:p w:rsidR="00356225" w:rsidRDefault="00684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60960</wp:posOffset>
            </wp:positionV>
            <wp:extent cx="5114925" cy="322135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/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356225">
      <w:pPr>
        <w:rPr>
          <w:rFonts w:ascii="Times New Roman" w:hAnsi="Times New Roman" w:cs="Times New Roman"/>
          <w:sz w:val="28"/>
          <w:szCs w:val="28"/>
        </w:rPr>
      </w:pPr>
    </w:p>
    <w:p w:rsidR="00356225" w:rsidRDefault="00684512" w:rsidP="00684512">
      <w:pPr>
        <w:rPr>
          <w:rFonts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    И вот какие работы получились в итоге.</w:t>
      </w:r>
    </w:p>
    <w:p w:rsidR="00684512" w:rsidRDefault="00684512">
      <w:pPr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noProof/>
          <w:sz w:val="28"/>
          <w:szCs w:val="28"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55880</wp:posOffset>
            </wp:positionV>
            <wp:extent cx="5242560" cy="3821430"/>
            <wp:effectExtent l="1905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19" t="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684512">
      <w:pPr>
        <w:jc w:val="center"/>
      </w:pPr>
      <w:r>
        <w:rPr>
          <w:rFonts w:ascii="Nimbus Roman No9 L" w:hAnsi="Nimbus Roman No9 L" w:cs="Times New Roman"/>
          <w:sz w:val="28"/>
          <w:szCs w:val="28"/>
        </w:rPr>
        <w:lastRenderedPageBreak/>
        <w:t>А это яйцо мы выбрали королём Пасхи.</w:t>
      </w:r>
    </w:p>
    <w:p w:rsidR="00356225" w:rsidRDefault="00684512">
      <w:pPr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noProof/>
          <w:sz w:val="28"/>
          <w:szCs w:val="28"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106045</wp:posOffset>
            </wp:positionV>
            <wp:extent cx="4219575" cy="5224145"/>
            <wp:effectExtent l="0" t="0" r="0" b="0"/>
            <wp:wrapSquare wrapText="largest"/>
            <wp:docPr id="6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906" t="5401" r="1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 w:cs="Times New Roman"/>
          <w:sz w:val="28"/>
          <w:szCs w:val="28"/>
        </w:rPr>
      </w:pPr>
    </w:p>
    <w:p w:rsidR="00356225" w:rsidRDefault="00356225">
      <w:pPr>
        <w:jc w:val="center"/>
      </w:pPr>
    </w:p>
    <w:p w:rsidR="00356225" w:rsidRDefault="00356225">
      <w:pPr>
        <w:jc w:val="center"/>
      </w:pPr>
    </w:p>
    <w:p w:rsidR="00356225" w:rsidRDefault="00356225">
      <w:pPr>
        <w:jc w:val="center"/>
      </w:pPr>
    </w:p>
    <w:p w:rsidR="00356225" w:rsidRDefault="00356225">
      <w:pPr>
        <w:jc w:val="center"/>
      </w:pPr>
    </w:p>
    <w:p w:rsidR="00356225" w:rsidRDefault="00356225">
      <w:pPr>
        <w:jc w:val="center"/>
      </w:pPr>
    </w:p>
    <w:p w:rsidR="00356225" w:rsidRDefault="00356225">
      <w:pPr>
        <w:jc w:val="center"/>
      </w:pPr>
    </w:p>
    <w:p w:rsidR="00356225" w:rsidRDefault="00356225">
      <w:pPr>
        <w:rPr>
          <w:rFonts w:ascii="Nimbus Roman No9 L" w:hAnsi="Nimbus Roman No9 L"/>
          <w:sz w:val="28"/>
          <w:szCs w:val="28"/>
        </w:rPr>
      </w:pPr>
    </w:p>
    <w:p w:rsidR="00356225" w:rsidRDefault="00356225">
      <w:pPr>
        <w:rPr>
          <w:rFonts w:ascii="Nimbus Roman No9 L" w:hAnsi="Nimbus Roman No9 L"/>
          <w:sz w:val="28"/>
          <w:szCs w:val="28"/>
        </w:rPr>
      </w:pPr>
    </w:p>
    <w:p w:rsidR="00356225" w:rsidRDefault="00356225">
      <w:pPr>
        <w:rPr>
          <w:rFonts w:ascii="Nimbus Roman No9 L" w:hAnsi="Nimbus Roman No9 L"/>
          <w:sz w:val="28"/>
          <w:szCs w:val="28"/>
        </w:rPr>
      </w:pPr>
    </w:p>
    <w:p w:rsidR="00356225" w:rsidRDefault="00684512">
      <w:r>
        <w:rPr>
          <w:rFonts w:ascii="Nimbus Roman No9 L" w:hAnsi="Nimbus Roman No9 L"/>
          <w:sz w:val="28"/>
          <w:szCs w:val="28"/>
        </w:rPr>
        <w:t>Следующим событием нашей жизни явился праздник Весны и Труда. Для него мы подготовили две коллективные работы детей, выполненные  в той же технике «пуантилизм».                                                                                                                               Здесь в дополнение к краскам и ватным палочкам нам понадобились цветные фломастеры. Ими ребята наносили более мелкие точки для достижения эффекта света и тени.</w:t>
      </w: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684512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lastRenderedPageBreak/>
        <w:t>Работа «Яблоневый сад».</w:t>
      </w:r>
    </w:p>
    <w:p w:rsidR="00356225" w:rsidRDefault="00684512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76470" cy="3218180"/>
            <wp:effectExtent l="0" t="0" r="0" b="0"/>
            <wp:wrapSquare wrapText="largest"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801" t="15732" r="9407" b="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356225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356225" w:rsidRDefault="00684512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Работа «Большая вода».</w:t>
      </w:r>
    </w:p>
    <w:p w:rsidR="00356225" w:rsidRDefault="00684512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14040" cy="4138295"/>
            <wp:effectExtent l="0" t="0" r="0" b="0"/>
            <wp:wrapSquare wrapText="largest"/>
            <wp:docPr id="8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015" t="13488" r="6637" b="1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225" w:rsidSect="00D83EF9">
      <w:pgSz w:w="11906" w:h="16838"/>
      <w:pgMar w:top="1640" w:right="1640" w:bottom="1640" w:left="16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225"/>
    <w:rsid w:val="00356225"/>
    <w:rsid w:val="00684512"/>
    <w:rsid w:val="00D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257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qFormat/>
    <w:rsid w:val="00C448DB"/>
  </w:style>
  <w:style w:type="character" w:customStyle="1" w:styleId="c0">
    <w:name w:val="c0"/>
    <w:basedOn w:val="a0"/>
    <w:qFormat/>
    <w:rsid w:val="00C448DB"/>
  </w:style>
  <w:style w:type="character" w:styleId="a4">
    <w:name w:val="Strong"/>
    <w:basedOn w:val="a0"/>
    <w:uiPriority w:val="22"/>
    <w:qFormat/>
    <w:rsid w:val="00E1348A"/>
    <w:rPr>
      <w:b/>
      <w:bCs/>
    </w:rPr>
  </w:style>
  <w:style w:type="character" w:customStyle="1" w:styleId="a5">
    <w:name w:val="Верхний колонтитул Знак"/>
    <w:basedOn w:val="a0"/>
    <w:uiPriority w:val="99"/>
    <w:semiHidden/>
    <w:qFormat/>
    <w:rsid w:val="00012DD5"/>
  </w:style>
  <w:style w:type="character" w:customStyle="1" w:styleId="a6">
    <w:name w:val="Нижний колонтитул Знак"/>
    <w:basedOn w:val="a0"/>
    <w:uiPriority w:val="99"/>
    <w:semiHidden/>
    <w:qFormat/>
    <w:rsid w:val="00012DD5"/>
  </w:style>
  <w:style w:type="character" w:styleId="a7">
    <w:name w:val="Emphasis"/>
    <w:basedOn w:val="a0"/>
    <w:uiPriority w:val="20"/>
    <w:qFormat/>
    <w:rsid w:val="00E82B1A"/>
    <w:rPr>
      <w:i/>
      <w:iCs/>
    </w:rPr>
  </w:style>
  <w:style w:type="paragraph" w:customStyle="1" w:styleId="a8">
    <w:name w:val="Заголовок"/>
    <w:basedOn w:val="a"/>
    <w:next w:val="a9"/>
    <w:qFormat/>
    <w:rsid w:val="00356225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9">
    <w:name w:val="Body Text"/>
    <w:basedOn w:val="a"/>
    <w:rsid w:val="00356225"/>
    <w:pPr>
      <w:spacing w:after="140" w:line="288" w:lineRule="auto"/>
    </w:pPr>
  </w:style>
  <w:style w:type="paragraph" w:styleId="aa">
    <w:name w:val="List"/>
    <w:basedOn w:val="a9"/>
    <w:rsid w:val="00356225"/>
    <w:rPr>
      <w:rFonts w:cs="FreeSans"/>
    </w:rPr>
  </w:style>
  <w:style w:type="paragraph" w:customStyle="1" w:styleId="1">
    <w:name w:val="Название объекта1"/>
    <w:basedOn w:val="a"/>
    <w:qFormat/>
    <w:rsid w:val="003562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356225"/>
    <w:pPr>
      <w:suppressLineNumbers/>
    </w:pPr>
    <w:rPr>
      <w:rFonts w:cs="FreeSans"/>
    </w:rPr>
  </w:style>
  <w:style w:type="paragraph" w:styleId="ac">
    <w:name w:val="Balloon Text"/>
    <w:basedOn w:val="a"/>
    <w:uiPriority w:val="99"/>
    <w:semiHidden/>
    <w:unhideWhenUsed/>
    <w:qFormat/>
    <w:rsid w:val="00F02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qFormat/>
    <w:rsid w:val="00C448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B411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semiHidden/>
    <w:unhideWhenUsed/>
    <w:rsid w:val="00012D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012DD5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3FF9-011D-4293-AB5F-8FF1E86F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5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190</cp:revision>
  <cp:lastPrinted>2017-08-27T10:08:00Z</cp:lastPrinted>
  <dcterms:created xsi:type="dcterms:W3CDTF">2017-08-27T09:44:00Z</dcterms:created>
  <dcterms:modified xsi:type="dcterms:W3CDTF">2019-06-18T11:03:00Z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